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A23" w:rsidRDefault="00D8013B" w:rsidP="00887854">
      <w:pPr>
        <w:jc w:val="center"/>
      </w:pPr>
      <w:r>
        <w:rPr>
          <w:rFonts w:hint="eastAsia"/>
        </w:rPr>
        <w:t>第５学年１組　外国語科学習指導案</w:t>
      </w:r>
    </w:p>
    <w:p w:rsidR="00D8013B" w:rsidRDefault="00D8013B" w:rsidP="00887854">
      <w:pPr>
        <w:ind w:right="420" w:firstLineChars="2850" w:firstLine="5985"/>
      </w:pPr>
      <w:r>
        <w:rPr>
          <w:rFonts w:hint="eastAsia"/>
        </w:rPr>
        <w:t>日</w:t>
      </w:r>
      <w:r w:rsidR="005A1D1C">
        <w:rPr>
          <w:rFonts w:hint="eastAsia"/>
        </w:rPr>
        <w:t xml:space="preserve">　</w:t>
      </w:r>
      <w:r>
        <w:rPr>
          <w:rFonts w:hint="eastAsia"/>
        </w:rPr>
        <w:t>時　令和３年９月１７日（金）５校時</w:t>
      </w:r>
    </w:p>
    <w:p w:rsidR="00D8013B" w:rsidRDefault="005A1D1C" w:rsidP="00887854">
      <w:pPr>
        <w:ind w:right="840" w:firstLineChars="2850" w:firstLine="5985"/>
      </w:pPr>
      <w:r>
        <w:rPr>
          <w:rFonts w:hint="eastAsia"/>
        </w:rPr>
        <w:t xml:space="preserve">場　</w:t>
      </w:r>
      <w:r w:rsidR="00D8013B">
        <w:rPr>
          <w:rFonts w:hint="eastAsia"/>
        </w:rPr>
        <w:t>所　５年１組教室</w:t>
      </w:r>
    </w:p>
    <w:p w:rsidR="003B04D3" w:rsidRDefault="00D8013B" w:rsidP="003B04D3">
      <w:pPr>
        <w:jc w:val="right"/>
      </w:pPr>
      <w:r>
        <w:rPr>
          <w:rFonts w:hint="eastAsia"/>
        </w:rPr>
        <w:t xml:space="preserve">指導者　</w:t>
      </w:r>
      <w:r>
        <w:t>T1:</w:t>
      </w:r>
      <w:r>
        <w:rPr>
          <w:rFonts w:hint="eastAsia"/>
        </w:rPr>
        <w:t xml:space="preserve">若松彩香　</w:t>
      </w:r>
      <w:r>
        <w:t xml:space="preserve">T2:Drake </w:t>
      </w:r>
      <w:proofErr w:type="spellStart"/>
      <w:r>
        <w:t>Duhaylonsod</w:t>
      </w:r>
      <w:proofErr w:type="spellEnd"/>
    </w:p>
    <w:p w:rsidR="003B04D3" w:rsidRDefault="00246CFB" w:rsidP="00246CFB">
      <w:r>
        <w:rPr>
          <w:rFonts w:hint="eastAsia"/>
        </w:rPr>
        <w:t xml:space="preserve">１　単元名　　　</w:t>
      </w:r>
      <w:r w:rsidR="00DF351E">
        <w:rPr>
          <w:rFonts w:hint="eastAsia"/>
        </w:rPr>
        <w:t>Unit4</w:t>
      </w:r>
      <w:r w:rsidR="00DF351E">
        <w:rPr>
          <w:rFonts w:hint="eastAsia"/>
        </w:rPr>
        <w:t xml:space="preserve">　</w:t>
      </w:r>
      <w:r w:rsidR="00DF351E">
        <w:rPr>
          <w:rFonts w:hint="eastAsia"/>
        </w:rPr>
        <w:t>He can bake bread well.</w:t>
      </w:r>
    </w:p>
    <w:p w:rsidR="00246CFB" w:rsidRDefault="00246CFB" w:rsidP="00246CFB">
      <w:r>
        <w:rPr>
          <w:rFonts w:hint="eastAsia"/>
        </w:rPr>
        <w:t>２　単元の目標</w:t>
      </w:r>
    </w:p>
    <w:p w:rsidR="00A75A23" w:rsidRDefault="00DF351E" w:rsidP="00887854">
      <w:pPr>
        <w:ind w:left="8820" w:hangingChars="4200" w:hanging="8820"/>
      </w:pPr>
      <w:r>
        <w:rPr>
          <w:rFonts w:hint="eastAsia"/>
        </w:rPr>
        <w:t xml:space="preserve">　</w:t>
      </w:r>
      <w:r w:rsidR="00B53C29">
        <w:rPr>
          <w:rFonts w:hint="eastAsia"/>
        </w:rPr>
        <w:t xml:space="preserve">・　</w:t>
      </w:r>
      <w:r w:rsidR="00410CB2">
        <w:rPr>
          <w:rFonts w:hint="eastAsia"/>
        </w:rPr>
        <w:t>身近な人のできることなどについて聞き取ったり、伝え合ったり、話したりする技能を身に付けている。</w:t>
      </w:r>
      <w:r w:rsidR="00A75A23">
        <w:rPr>
          <w:rFonts w:hint="eastAsia"/>
        </w:rPr>
        <w:t xml:space="preserve">　　　　　　　　</w:t>
      </w:r>
      <w:r w:rsidR="00867E59">
        <w:rPr>
          <w:rFonts w:hint="eastAsia"/>
        </w:rPr>
        <w:t xml:space="preserve">　　　　　　　　　　　　　　　　　　　　　　　　</w:t>
      </w:r>
    </w:p>
    <w:p w:rsidR="00B53C29" w:rsidRDefault="00A75A23" w:rsidP="00887854">
      <w:pPr>
        <w:ind w:leftChars="100" w:left="8820" w:hangingChars="4100" w:hanging="8610"/>
      </w:pPr>
      <w:r>
        <w:rPr>
          <w:rFonts w:hint="eastAsia"/>
        </w:rPr>
        <w:t xml:space="preserve">・　</w:t>
      </w:r>
      <w:r w:rsidR="00410CB2">
        <w:rPr>
          <w:rFonts w:hint="eastAsia"/>
        </w:rPr>
        <w:t xml:space="preserve">アルファベットの活字体の大文字・小文字について、発音したり書いたりする技能を身に付けている。　　　　　　　　　　　　　　　　　　　　　　　　　　　　　　　</w:t>
      </w:r>
      <w:r>
        <w:rPr>
          <w:rFonts w:hint="eastAsia"/>
        </w:rPr>
        <w:t xml:space="preserve">　　　</w:t>
      </w:r>
      <w:r w:rsidR="00B53C29">
        <w:rPr>
          <w:rFonts w:hint="eastAsia"/>
        </w:rPr>
        <w:t>【知識・技能】</w:t>
      </w:r>
    </w:p>
    <w:p w:rsidR="005A1D1C" w:rsidRDefault="005A1D1C" w:rsidP="00887854">
      <w:pPr>
        <w:ind w:leftChars="100" w:left="420" w:hangingChars="100" w:hanging="210"/>
      </w:pPr>
      <w:bookmarkStart w:id="0" w:name="_Hlk80608757"/>
      <w:r>
        <w:rPr>
          <w:rFonts w:hint="eastAsia"/>
        </w:rPr>
        <w:t>・　身近な人のできることなどについて、短い話を聞いてその概要</w:t>
      </w:r>
      <w:r w:rsidR="00923522">
        <w:rPr>
          <w:rFonts w:hint="eastAsia"/>
        </w:rPr>
        <w:t>を捉えることができる。また、</w:t>
      </w:r>
      <w:r w:rsidR="00831DDD">
        <w:rPr>
          <w:rFonts w:hint="eastAsia"/>
        </w:rPr>
        <w:t>自分や身近な人のできることなどについて、</w:t>
      </w:r>
      <w:r>
        <w:rPr>
          <w:rFonts w:hint="eastAsia"/>
        </w:rPr>
        <w:t>伝え合ったり、話したりすることができる</w:t>
      </w:r>
      <w:r w:rsidR="00887854">
        <w:rPr>
          <w:rFonts w:hint="eastAsia"/>
        </w:rPr>
        <w:t xml:space="preserve">。　　</w:t>
      </w:r>
      <w:r w:rsidR="00153176">
        <w:rPr>
          <w:rFonts w:hint="eastAsia"/>
        </w:rPr>
        <w:t>【</w:t>
      </w:r>
      <w:r w:rsidR="00B53C29">
        <w:rPr>
          <w:rFonts w:hint="eastAsia"/>
        </w:rPr>
        <w:t>思考・判断・表現</w:t>
      </w:r>
      <w:r w:rsidR="00153176">
        <w:rPr>
          <w:rFonts w:hint="eastAsia"/>
        </w:rPr>
        <w:t>】</w:t>
      </w:r>
      <w:bookmarkEnd w:id="0"/>
    </w:p>
    <w:p w:rsidR="00831DDD" w:rsidRDefault="00B53C29" w:rsidP="00B53C29">
      <w:pPr>
        <w:ind w:leftChars="100" w:left="420" w:hangingChars="100" w:hanging="210"/>
      </w:pPr>
      <w:r>
        <w:rPr>
          <w:rFonts w:hint="eastAsia"/>
        </w:rPr>
        <w:t xml:space="preserve">・　</w:t>
      </w:r>
      <w:r w:rsidR="00831DDD">
        <w:rPr>
          <w:rFonts w:hint="eastAsia"/>
        </w:rPr>
        <w:t>身近な人のできることなどについて、短い話を聞いてその概要を捉えようとしている。また、自分や身近な人のできることなどについて、伝え合ったり、話したりしようとしている。</w:t>
      </w:r>
    </w:p>
    <w:p w:rsidR="003B04D3" w:rsidRDefault="00B53C29" w:rsidP="003B04D3">
      <w:pPr>
        <w:ind w:leftChars="200" w:left="420" w:firstLineChars="3200" w:firstLine="6720"/>
      </w:pPr>
      <w:r>
        <w:rPr>
          <w:rFonts w:hint="eastAsia"/>
        </w:rPr>
        <w:t>【主体的に学習に取り組む態度】</w:t>
      </w:r>
    </w:p>
    <w:p w:rsidR="00246CFB" w:rsidRDefault="00246CFB" w:rsidP="00246CFB">
      <w:r>
        <w:rPr>
          <w:rFonts w:hint="eastAsia"/>
        </w:rPr>
        <w:t>３　指導計画</w:t>
      </w:r>
      <w:r w:rsidR="001B781C">
        <w:rPr>
          <w:rFonts w:hint="eastAsia"/>
        </w:rPr>
        <w:t xml:space="preserve">　（総時数　８時間）</w:t>
      </w:r>
    </w:p>
    <w:p w:rsidR="001B781C" w:rsidRDefault="00DF351E" w:rsidP="00246CFB">
      <w:r>
        <w:t>（１</w:t>
      </w:r>
      <w:r>
        <w:rPr>
          <w:rFonts w:hint="eastAsia"/>
        </w:rPr>
        <w:t>）</w:t>
      </w:r>
      <w:r w:rsidR="00E85AF0">
        <w:rPr>
          <w:rFonts w:hint="eastAsia"/>
        </w:rPr>
        <w:t>Starting Out</w:t>
      </w:r>
      <w:r w:rsidR="00E85AF0">
        <w:rPr>
          <w:rFonts w:hint="eastAsia"/>
        </w:rPr>
        <w:t xml:space="preserve">　　　　　　　　　　　</w:t>
      </w:r>
      <w:r w:rsidR="00887854">
        <w:rPr>
          <w:rFonts w:hint="eastAsia"/>
        </w:rPr>
        <w:t xml:space="preserve"> </w:t>
      </w:r>
      <w:r w:rsidR="00E85AF0">
        <w:rPr>
          <w:rFonts w:hint="eastAsia"/>
        </w:rPr>
        <w:t xml:space="preserve">　　　・・・・・・・・・・２時間</w:t>
      </w:r>
    </w:p>
    <w:p w:rsidR="00DF351E" w:rsidRDefault="00DF351E" w:rsidP="00246CFB">
      <w:r>
        <w:rPr>
          <w:rFonts w:hint="eastAsia"/>
        </w:rPr>
        <w:t>（２）</w:t>
      </w:r>
      <w:r w:rsidR="00E85AF0">
        <w:rPr>
          <w:rFonts w:hint="eastAsia"/>
        </w:rPr>
        <w:t>Your Turn</w:t>
      </w:r>
      <w:r w:rsidR="00E85AF0">
        <w:rPr>
          <w:rFonts w:hint="eastAsia"/>
        </w:rPr>
        <w:t xml:space="preserve">　　　　　　　　　　　　　　　</w:t>
      </w:r>
      <w:r w:rsidR="00E85AF0">
        <w:rPr>
          <w:rFonts w:hint="eastAsia"/>
        </w:rPr>
        <w:t xml:space="preserve"> </w:t>
      </w:r>
      <w:r w:rsidR="00E85AF0">
        <w:rPr>
          <w:rFonts w:hint="eastAsia"/>
        </w:rPr>
        <w:t>・・・・・・・・・・３時間（本時</w:t>
      </w:r>
      <w:r w:rsidR="00153176">
        <w:rPr>
          <w:rFonts w:hint="eastAsia"/>
        </w:rPr>
        <w:t>２</w:t>
      </w:r>
      <w:r w:rsidR="00E85AF0">
        <w:rPr>
          <w:rFonts w:hint="eastAsia"/>
        </w:rPr>
        <w:t>／３）</w:t>
      </w:r>
    </w:p>
    <w:p w:rsidR="00E85AF0" w:rsidRDefault="00DF351E" w:rsidP="00246CFB">
      <w:r>
        <w:rPr>
          <w:rFonts w:hint="eastAsia"/>
        </w:rPr>
        <w:t>（３）</w:t>
      </w:r>
      <w:r w:rsidR="00E85AF0">
        <w:rPr>
          <w:rFonts w:hint="eastAsia"/>
        </w:rPr>
        <w:t>Enjoy Communication</w:t>
      </w:r>
      <w:r w:rsidR="00E85AF0">
        <w:rPr>
          <w:rFonts w:hint="eastAsia"/>
        </w:rPr>
        <w:t xml:space="preserve">　　　　　　　　　　・・・・・・・・・・２時間</w:t>
      </w:r>
    </w:p>
    <w:p w:rsidR="00DF351E" w:rsidRDefault="00E85AF0" w:rsidP="00246CFB">
      <w:r>
        <w:rPr>
          <w:rFonts w:hint="eastAsia"/>
        </w:rPr>
        <w:t>（４）</w:t>
      </w:r>
      <w:r>
        <w:rPr>
          <w:rFonts w:hint="eastAsia"/>
        </w:rPr>
        <w:t>Over the Horizon</w:t>
      </w:r>
      <w:r>
        <w:rPr>
          <w:rFonts w:hint="eastAsia"/>
        </w:rPr>
        <w:t xml:space="preserve">　　　　　　　　　　</w:t>
      </w:r>
      <w:r w:rsidR="00887854">
        <w:rPr>
          <w:rFonts w:hint="eastAsia"/>
        </w:rPr>
        <w:t xml:space="preserve"> </w:t>
      </w:r>
      <w:r>
        <w:rPr>
          <w:rFonts w:hint="eastAsia"/>
        </w:rPr>
        <w:t xml:space="preserve">　　・・・・・・・・・・１時間</w:t>
      </w:r>
    </w:p>
    <w:p w:rsidR="00887854" w:rsidRDefault="00887854" w:rsidP="00246CFB"/>
    <w:p w:rsidR="001B781C" w:rsidRDefault="001B781C" w:rsidP="00246CFB">
      <w:r>
        <w:rPr>
          <w:rFonts w:hint="eastAsia"/>
        </w:rPr>
        <w:t>４　単元の指導構想</w:t>
      </w:r>
    </w:p>
    <w:p w:rsidR="001B781C" w:rsidRDefault="001B781C" w:rsidP="00246CFB">
      <w:r>
        <w:rPr>
          <w:rFonts w:hint="eastAsia"/>
        </w:rPr>
        <w:t>（１）教材観</w:t>
      </w:r>
    </w:p>
    <w:p w:rsidR="00E50FB8" w:rsidRDefault="005324D9" w:rsidP="00A75A23">
      <w:pPr>
        <w:ind w:left="420" w:hangingChars="200" w:hanging="420"/>
      </w:pPr>
      <w:r>
        <w:t xml:space="preserve">　　　</w:t>
      </w:r>
      <w:r w:rsidR="00C34566">
        <w:rPr>
          <w:rFonts w:hint="eastAsia"/>
        </w:rPr>
        <w:t>本単元では、身近な人について紹介する活動を行う。</w:t>
      </w:r>
      <w:r w:rsidR="00235AB0">
        <w:rPr>
          <w:rFonts w:hint="eastAsia"/>
        </w:rPr>
        <w:t>その際に、『</w:t>
      </w:r>
      <w:r w:rsidR="00235AB0">
        <w:rPr>
          <w:rFonts w:hint="eastAsia"/>
        </w:rPr>
        <w:t>c</w:t>
      </w:r>
      <w:r w:rsidR="00235AB0">
        <w:t>an</w:t>
      </w:r>
      <w:r w:rsidR="00235AB0">
        <w:rPr>
          <w:rFonts w:hint="eastAsia"/>
        </w:rPr>
        <w:t>』という表現</w:t>
      </w:r>
      <w:r w:rsidR="00A75A23">
        <w:rPr>
          <w:rFonts w:hint="eastAsia"/>
        </w:rPr>
        <w:t>に触れながら、「できること」や「できないこと」について、登場人物の話を聞いたり、先生や友だちにインタビューしたりすることを通して、情報を集められるようにする。そして、最初は自分や相手のことであるが、だんだんと</w:t>
      </w:r>
      <w:r w:rsidR="00A75A23">
        <w:rPr>
          <w:rFonts w:hint="eastAsia"/>
        </w:rPr>
        <w:t>H</w:t>
      </w:r>
      <w:r w:rsidR="00A75A23">
        <w:t>e</w:t>
      </w:r>
      <w:r w:rsidR="00A75A23">
        <w:rPr>
          <w:rFonts w:hint="eastAsia"/>
        </w:rPr>
        <w:t>や</w:t>
      </w:r>
      <w:r w:rsidR="00A75A23">
        <w:t>She</w:t>
      </w:r>
      <w:r w:rsidR="00A75A23">
        <w:rPr>
          <w:rFonts w:hint="eastAsia"/>
        </w:rPr>
        <w:t>という三人称の表現を学び、「できる」「できない」という表現を組み合わせることで、身近な人を紹介する活動へとつなげていく。</w:t>
      </w:r>
    </w:p>
    <w:p w:rsidR="001B781C" w:rsidRDefault="001B781C" w:rsidP="00246CFB">
      <w:r>
        <w:rPr>
          <w:rFonts w:hint="eastAsia"/>
        </w:rPr>
        <w:t>（２）児童観</w:t>
      </w:r>
    </w:p>
    <w:p w:rsidR="0005052F" w:rsidRDefault="004E2819" w:rsidP="002F7A21">
      <w:pPr>
        <w:ind w:leftChars="200" w:left="420" w:firstLineChars="100" w:firstLine="210"/>
      </w:pPr>
      <w:r>
        <w:t>男子</w:t>
      </w:r>
      <w:r w:rsidR="00A71C67">
        <w:t>１５名、女子９名、計２４</w:t>
      </w:r>
      <w:r w:rsidR="005324D9">
        <w:t>名の学級である。</w:t>
      </w:r>
      <w:r w:rsidR="00153176">
        <w:rPr>
          <w:rFonts w:hint="eastAsia"/>
        </w:rPr>
        <w:t>今学期より、特別支援学級の男子児童１名も、交流で授業に参加している。</w:t>
      </w:r>
      <w:r w:rsidR="00A71C67">
        <w:t>児童は外国語に対する関心が高く、授業に意欲的に取り組むことができる。</w:t>
      </w:r>
      <w:r w:rsidR="0005052F">
        <w:t>話す練習に一生懸命取り組</w:t>
      </w:r>
      <w:r w:rsidR="00410CB2">
        <w:rPr>
          <w:rFonts w:hint="eastAsia"/>
        </w:rPr>
        <w:t>み、書く活動では、</w:t>
      </w:r>
      <w:r w:rsidR="0005052F">
        <w:t>分からない単語が</w:t>
      </w:r>
      <w:r w:rsidR="00410CB2">
        <w:rPr>
          <w:rFonts w:hint="eastAsia"/>
        </w:rPr>
        <w:t>あると</w:t>
      </w:r>
      <w:r w:rsidR="0005052F">
        <w:t>進んで質問する</w:t>
      </w:r>
      <w:r w:rsidR="00410CB2">
        <w:rPr>
          <w:rFonts w:hint="eastAsia"/>
        </w:rPr>
        <w:t>ことができる</w:t>
      </w:r>
      <w:r w:rsidR="0005052F">
        <w:t>。</w:t>
      </w:r>
      <w:r w:rsidR="00B430AB">
        <w:rPr>
          <w:rFonts w:hint="eastAsia"/>
        </w:rPr>
        <w:t>しかし、</w:t>
      </w:r>
      <w:r w:rsidR="00A71C67">
        <w:t>５年生になり</w:t>
      </w:r>
      <w:r w:rsidR="00A75A23">
        <w:rPr>
          <w:rFonts w:hint="eastAsia"/>
        </w:rPr>
        <w:t>教科</w:t>
      </w:r>
      <w:r w:rsidR="00A71C67">
        <w:t>として学習するようになり、</w:t>
      </w:r>
      <w:r w:rsidR="00A75A23">
        <w:rPr>
          <w:rFonts w:hint="eastAsia"/>
        </w:rPr>
        <w:t>言語材料の難化や読み書きの活動が加わったことで、</w:t>
      </w:r>
      <w:r w:rsidR="00A71C67">
        <w:t>苦手意識を</w:t>
      </w:r>
      <w:r w:rsidR="0005052F">
        <w:t>持つ</w:t>
      </w:r>
      <w:r w:rsidR="00B430AB">
        <w:rPr>
          <w:rFonts w:hint="eastAsia"/>
        </w:rPr>
        <w:t>ようになった</w:t>
      </w:r>
      <w:r w:rsidR="0005052F">
        <w:t>児童もいる。</w:t>
      </w:r>
      <w:r w:rsidR="00B430AB">
        <w:rPr>
          <w:rFonts w:hint="eastAsia"/>
        </w:rPr>
        <w:t>また、</w:t>
      </w:r>
      <w:r w:rsidR="00A75A23">
        <w:rPr>
          <w:rFonts w:hint="eastAsia"/>
        </w:rPr>
        <w:t>思春期ということもあり、</w:t>
      </w:r>
      <w:r w:rsidR="0005052F">
        <w:t>発表やコミュニケーション活動</w:t>
      </w:r>
      <w:r w:rsidR="00A75A23">
        <w:rPr>
          <w:rFonts w:hint="eastAsia"/>
        </w:rPr>
        <w:t>に堂々と取り組めない児童も見られる</w:t>
      </w:r>
      <w:r w:rsidR="0005052F">
        <w:t>。</w:t>
      </w:r>
    </w:p>
    <w:p w:rsidR="001B781C" w:rsidRDefault="001B781C" w:rsidP="00246CFB">
      <w:r>
        <w:rPr>
          <w:rFonts w:hint="eastAsia"/>
        </w:rPr>
        <w:t>（３）指導観</w:t>
      </w:r>
    </w:p>
    <w:p w:rsidR="001B781C" w:rsidRDefault="005324D9" w:rsidP="00B65605">
      <w:pPr>
        <w:ind w:left="420" w:hangingChars="200" w:hanging="420"/>
      </w:pPr>
      <w:r>
        <w:t xml:space="preserve">　　　</w:t>
      </w:r>
      <w:r w:rsidR="006B0815">
        <w:rPr>
          <w:rFonts w:hint="eastAsia"/>
        </w:rPr>
        <w:t>本時では、</w:t>
      </w:r>
      <w:r w:rsidR="00B65605">
        <w:rPr>
          <w:rFonts w:hint="eastAsia"/>
        </w:rPr>
        <w:t>導入で</w:t>
      </w:r>
      <w:r w:rsidR="006B0815">
        <w:rPr>
          <w:rFonts w:hint="eastAsia"/>
        </w:rPr>
        <w:t>今年行われたオリンピックの話題を</w:t>
      </w:r>
      <w:r w:rsidR="00FC719F">
        <w:rPr>
          <w:rFonts w:hint="eastAsia"/>
        </w:rPr>
        <w:t>取り入れ</w:t>
      </w:r>
      <w:r w:rsidR="00B65605">
        <w:rPr>
          <w:rFonts w:hint="eastAsia"/>
        </w:rPr>
        <w:t>ることで、</w:t>
      </w:r>
      <w:r w:rsidR="0001443D">
        <w:rPr>
          <w:rFonts w:hint="eastAsia"/>
        </w:rPr>
        <w:t>スポーツが好きな活動的な本学級の児童が、</w:t>
      </w:r>
      <w:r w:rsidR="00B65605">
        <w:rPr>
          <w:rFonts w:hint="eastAsia"/>
        </w:rPr>
        <w:t>話の概要を意欲的に捉えられるようにする。また、</w:t>
      </w:r>
      <w:r w:rsidR="00235AB0">
        <w:t>T1</w:t>
      </w:r>
      <w:r w:rsidR="00235AB0">
        <w:rPr>
          <w:rFonts w:hint="eastAsia"/>
        </w:rPr>
        <w:t>と</w:t>
      </w:r>
      <w:r w:rsidR="00235AB0">
        <w:rPr>
          <w:rFonts w:hint="eastAsia"/>
        </w:rPr>
        <w:t>T</w:t>
      </w:r>
      <w:r w:rsidR="00235AB0">
        <w:t>2</w:t>
      </w:r>
      <w:r w:rsidR="00B65605">
        <w:rPr>
          <w:rFonts w:hint="eastAsia"/>
        </w:rPr>
        <w:t>のやりとりの中で「</w:t>
      </w:r>
      <w:r w:rsidR="00B65605">
        <w:rPr>
          <w:rFonts w:hint="eastAsia"/>
        </w:rPr>
        <w:t>C</w:t>
      </w:r>
      <w:r w:rsidR="00B65605">
        <w:t xml:space="preserve">an you </w:t>
      </w:r>
      <w:r w:rsidR="00B65605">
        <w:rPr>
          <w:rFonts w:hint="eastAsia"/>
        </w:rPr>
        <w:t>～</w:t>
      </w:r>
      <w:r w:rsidR="00B65605">
        <w:t>?</w:t>
      </w:r>
      <w:r w:rsidR="00B65605">
        <w:rPr>
          <w:rFonts w:hint="eastAsia"/>
        </w:rPr>
        <w:t>」「</w:t>
      </w:r>
      <w:r w:rsidR="00B65605">
        <w:t xml:space="preserve">I can </w:t>
      </w:r>
      <w:r w:rsidR="00B65605">
        <w:rPr>
          <w:rFonts w:hint="eastAsia"/>
        </w:rPr>
        <w:t>～</w:t>
      </w:r>
      <w:r w:rsidR="00B65605">
        <w:rPr>
          <w:rFonts w:hint="eastAsia"/>
        </w:rPr>
        <w:t>.</w:t>
      </w:r>
      <w:r w:rsidR="00B65605">
        <w:rPr>
          <w:rFonts w:hint="eastAsia"/>
        </w:rPr>
        <w:t>」「</w:t>
      </w:r>
      <w:r w:rsidR="00B65605">
        <w:rPr>
          <w:rFonts w:hint="eastAsia"/>
        </w:rPr>
        <w:t>I</w:t>
      </w:r>
      <w:r w:rsidR="00B65605">
        <w:t xml:space="preserve"> can’t </w:t>
      </w:r>
      <w:r w:rsidR="00B65605">
        <w:rPr>
          <w:rFonts w:hint="eastAsia"/>
        </w:rPr>
        <w:t>～</w:t>
      </w:r>
      <w:r w:rsidR="00B65605">
        <w:rPr>
          <w:rFonts w:hint="eastAsia"/>
        </w:rPr>
        <w:t>.</w:t>
      </w:r>
      <w:r w:rsidR="00B65605">
        <w:rPr>
          <w:rFonts w:hint="eastAsia"/>
        </w:rPr>
        <w:t>」などの表現を</w:t>
      </w:r>
      <w:r w:rsidR="00585625">
        <w:rPr>
          <w:rFonts w:hint="eastAsia"/>
        </w:rPr>
        <w:t>多く</w:t>
      </w:r>
      <w:r w:rsidR="00B65605">
        <w:rPr>
          <w:rFonts w:hint="eastAsia"/>
        </w:rPr>
        <w:t>取り入れることで、</w:t>
      </w:r>
      <w:r w:rsidR="00585625">
        <w:rPr>
          <w:rFonts w:hint="eastAsia"/>
        </w:rPr>
        <w:t>繰り返し聞かせて、</w:t>
      </w:r>
      <w:r w:rsidR="00B65605">
        <w:rPr>
          <w:rFonts w:hint="eastAsia"/>
        </w:rPr>
        <w:t>本時のインタビューする活動で</w:t>
      </w:r>
      <w:r w:rsidR="0001443D">
        <w:rPr>
          <w:rFonts w:hint="eastAsia"/>
        </w:rPr>
        <w:t>スムーズに</w:t>
      </w:r>
      <w:r w:rsidR="00B65605">
        <w:rPr>
          <w:rFonts w:hint="eastAsia"/>
        </w:rPr>
        <w:t>使えるよう</w:t>
      </w:r>
      <w:r w:rsidR="00585625">
        <w:rPr>
          <w:rFonts w:hint="eastAsia"/>
        </w:rPr>
        <w:t>にさせたい。</w:t>
      </w:r>
    </w:p>
    <w:p w:rsidR="003B04D3" w:rsidRDefault="003B04D3" w:rsidP="00246CFB"/>
    <w:p w:rsidR="001B781C" w:rsidRDefault="001B781C" w:rsidP="00246CFB">
      <w:r>
        <w:rPr>
          <w:rFonts w:hint="eastAsia"/>
        </w:rPr>
        <w:t>５　本時の目標</w:t>
      </w:r>
    </w:p>
    <w:p w:rsidR="001B781C" w:rsidRDefault="008F60F8" w:rsidP="008F60F8">
      <w:pPr>
        <w:ind w:leftChars="100" w:left="420" w:hangingChars="100" w:hanging="210"/>
      </w:pPr>
      <w:r>
        <w:rPr>
          <w:rFonts w:hint="eastAsia"/>
        </w:rPr>
        <w:t>・　先生や友だちにインタビューをし、自分や身近な人のできることなどについて、</w:t>
      </w:r>
      <w:r w:rsidRPr="00F0254D">
        <w:rPr>
          <w:rFonts w:hint="eastAsia"/>
        </w:rPr>
        <w:t>伝え合</w:t>
      </w:r>
      <w:r w:rsidR="0001443D">
        <w:rPr>
          <w:rFonts w:hint="eastAsia"/>
        </w:rPr>
        <w:t>ったり話したり話したりすることができる。</w:t>
      </w:r>
      <w:r>
        <w:rPr>
          <w:rFonts w:hint="eastAsia"/>
        </w:rPr>
        <w:t xml:space="preserve">　　　　　　　　　　　　　　　　　　</w:t>
      </w:r>
      <w:r w:rsidR="00887854">
        <w:rPr>
          <w:rFonts w:hint="eastAsia"/>
        </w:rPr>
        <w:t xml:space="preserve">　　　　　　</w:t>
      </w:r>
      <w:r w:rsidR="0001443D">
        <w:rPr>
          <w:rFonts w:hint="eastAsia"/>
        </w:rPr>
        <w:t xml:space="preserve">　</w:t>
      </w:r>
      <w:r>
        <w:rPr>
          <w:rFonts w:hint="eastAsia"/>
        </w:rPr>
        <w:t>【思考・判断・表現】</w:t>
      </w:r>
    </w:p>
    <w:p w:rsidR="001B781C" w:rsidRDefault="001B781C" w:rsidP="00246CFB">
      <w:r>
        <w:rPr>
          <w:rFonts w:hint="eastAsia"/>
        </w:rPr>
        <w:lastRenderedPageBreak/>
        <w:t>６　準備物</w:t>
      </w:r>
    </w:p>
    <w:p w:rsidR="001B781C" w:rsidRDefault="00DF351E" w:rsidP="00246CFB">
      <w:r>
        <w:t xml:space="preserve">　・</w:t>
      </w:r>
      <w:r w:rsidR="00153176">
        <w:rPr>
          <w:rFonts w:hint="eastAsia"/>
        </w:rPr>
        <w:t xml:space="preserve">　</w:t>
      </w:r>
      <w:r>
        <w:t>教師</w:t>
      </w:r>
      <w:r w:rsidR="002F7A21">
        <w:rPr>
          <w:rFonts w:hint="eastAsia"/>
        </w:rPr>
        <w:t xml:space="preserve"> </w:t>
      </w:r>
      <w:r w:rsidR="00E85AF0">
        <w:t>：</w:t>
      </w:r>
      <w:r w:rsidR="002F7A21">
        <w:rPr>
          <w:rFonts w:hint="eastAsia"/>
        </w:rPr>
        <w:t xml:space="preserve"> </w:t>
      </w:r>
      <w:r w:rsidR="00E85AF0">
        <w:t>教科書、ピクチャーディクショナリー、</w:t>
      </w:r>
      <w:r w:rsidR="003B04D3">
        <w:rPr>
          <w:rFonts w:hint="eastAsia"/>
        </w:rPr>
        <w:t>ワークシート、</w:t>
      </w:r>
      <w:r w:rsidR="00E85AF0">
        <w:t>ピクチャーカード</w:t>
      </w:r>
      <w:r w:rsidR="0001443D">
        <w:rPr>
          <w:rFonts w:hint="eastAsia"/>
        </w:rPr>
        <w:t>、</w:t>
      </w:r>
      <w:r w:rsidR="003B04D3">
        <w:rPr>
          <w:rFonts w:hint="eastAsia"/>
        </w:rPr>
        <w:t>モニター</w:t>
      </w:r>
    </w:p>
    <w:p w:rsidR="00DF351E" w:rsidRDefault="00DF351E" w:rsidP="00246CFB">
      <w:r>
        <w:rPr>
          <w:rFonts w:hint="eastAsia"/>
        </w:rPr>
        <w:t xml:space="preserve">　・</w:t>
      </w:r>
      <w:r w:rsidR="00153176">
        <w:rPr>
          <w:rFonts w:hint="eastAsia"/>
        </w:rPr>
        <w:t xml:space="preserve">　</w:t>
      </w:r>
      <w:r>
        <w:rPr>
          <w:rFonts w:hint="eastAsia"/>
        </w:rPr>
        <w:t>児童</w:t>
      </w:r>
      <w:r w:rsidR="002F7A21">
        <w:rPr>
          <w:rFonts w:hint="eastAsia"/>
        </w:rPr>
        <w:t xml:space="preserve"> </w:t>
      </w:r>
      <w:r w:rsidR="00E85AF0">
        <w:rPr>
          <w:rFonts w:hint="eastAsia"/>
        </w:rPr>
        <w:t>：</w:t>
      </w:r>
      <w:r w:rsidR="002F7A21">
        <w:rPr>
          <w:rFonts w:hint="eastAsia"/>
        </w:rPr>
        <w:t xml:space="preserve"> </w:t>
      </w:r>
      <w:r w:rsidR="00E85AF0">
        <w:rPr>
          <w:rFonts w:hint="eastAsia"/>
        </w:rPr>
        <w:t>教科書、ピクチャーディクショナリー</w:t>
      </w:r>
    </w:p>
    <w:p w:rsidR="003B04D3" w:rsidRDefault="003B04D3" w:rsidP="00246CFB"/>
    <w:p w:rsidR="004E2819" w:rsidRDefault="001B781C" w:rsidP="00246CFB">
      <w:r>
        <w:rPr>
          <w:rFonts w:hint="eastAsia"/>
        </w:rPr>
        <w:t>７　学習過程</w:t>
      </w:r>
    </w:p>
    <w:tbl>
      <w:tblPr>
        <w:tblStyle w:val="a7"/>
        <w:tblW w:w="0" w:type="auto"/>
        <w:tblLook w:val="04A0" w:firstRow="1" w:lastRow="0" w:firstColumn="1" w:lastColumn="0" w:noHBand="0" w:noVBand="1"/>
      </w:tblPr>
      <w:tblGrid>
        <w:gridCol w:w="675"/>
        <w:gridCol w:w="3969"/>
        <w:gridCol w:w="686"/>
        <w:gridCol w:w="590"/>
        <w:gridCol w:w="2339"/>
        <w:gridCol w:w="2339"/>
      </w:tblGrid>
      <w:tr w:rsidR="004E2819" w:rsidTr="00867E59">
        <w:tc>
          <w:tcPr>
            <w:tcW w:w="675" w:type="dxa"/>
            <w:vMerge w:val="restart"/>
          </w:tcPr>
          <w:p w:rsidR="004E2819" w:rsidRDefault="004E2819" w:rsidP="004E2819">
            <w:pPr>
              <w:spacing w:line="480" w:lineRule="auto"/>
              <w:jc w:val="center"/>
            </w:pPr>
            <w:r>
              <w:t>段階</w:t>
            </w:r>
          </w:p>
        </w:tc>
        <w:tc>
          <w:tcPr>
            <w:tcW w:w="3969" w:type="dxa"/>
            <w:vMerge w:val="restart"/>
          </w:tcPr>
          <w:p w:rsidR="004E2819" w:rsidRDefault="004E2819" w:rsidP="004E2819">
            <w:pPr>
              <w:spacing w:line="480" w:lineRule="auto"/>
              <w:jc w:val="center"/>
            </w:pPr>
            <w:r>
              <w:t>学習内容・活動</w:t>
            </w:r>
          </w:p>
        </w:tc>
        <w:tc>
          <w:tcPr>
            <w:tcW w:w="686" w:type="dxa"/>
            <w:vMerge w:val="restart"/>
          </w:tcPr>
          <w:p w:rsidR="004E2819" w:rsidRDefault="004E2819" w:rsidP="004E2819">
            <w:pPr>
              <w:spacing w:line="480" w:lineRule="auto"/>
              <w:jc w:val="center"/>
            </w:pPr>
            <w:r>
              <w:t>形態</w:t>
            </w:r>
          </w:p>
        </w:tc>
        <w:tc>
          <w:tcPr>
            <w:tcW w:w="590" w:type="dxa"/>
            <w:vMerge w:val="restart"/>
          </w:tcPr>
          <w:p w:rsidR="004E2819" w:rsidRDefault="004E2819" w:rsidP="00AD2E3A">
            <w:pPr>
              <w:spacing w:line="480" w:lineRule="auto"/>
              <w:jc w:val="center"/>
            </w:pPr>
            <w:r w:rsidRPr="00867E59">
              <w:rPr>
                <w:sz w:val="18"/>
              </w:rPr>
              <w:t>時間</w:t>
            </w:r>
          </w:p>
        </w:tc>
        <w:tc>
          <w:tcPr>
            <w:tcW w:w="4678" w:type="dxa"/>
            <w:gridSpan w:val="2"/>
          </w:tcPr>
          <w:p w:rsidR="004E2819" w:rsidRDefault="004E2819" w:rsidP="004E2819">
            <w:pPr>
              <w:jc w:val="center"/>
            </w:pPr>
            <w:r>
              <w:t xml:space="preserve">〇指導上の留意点　</w:t>
            </w:r>
            <w:r>
              <w:rPr>
                <w:rFonts w:ascii="Cambria Math" w:hAnsi="Cambria Math" w:cs="Cambria Math"/>
              </w:rPr>
              <w:t>◇</w:t>
            </w:r>
            <w:r>
              <w:rPr>
                <w:rFonts w:ascii="Cambria Math" w:hAnsi="Cambria Math" w:cs="Cambria Math"/>
              </w:rPr>
              <w:t>評価</w:t>
            </w:r>
          </w:p>
        </w:tc>
      </w:tr>
      <w:tr w:rsidR="004E2819" w:rsidTr="00867E59">
        <w:tc>
          <w:tcPr>
            <w:tcW w:w="675" w:type="dxa"/>
            <w:vMerge/>
          </w:tcPr>
          <w:p w:rsidR="004E2819" w:rsidRDefault="004E2819" w:rsidP="004E2819"/>
        </w:tc>
        <w:tc>
          <w:tcPr>
            <w:tcW w:w="3969" w:type="dxa"/>
            <w:vMerge/>
          </w:tcPr>
          <w:p w:rsidR="004E2819" w:rsidRDefault="004E2819" w:rsidP="004E2819"/>
        </w:tc>
        <w:tc>
          <w:tcPr>
            <w:tcW w:w="686" w:type="dxa"/>
            <w:vMerge/>
          </w:tcPr>
          <w:p w:rsidR="004E2819" w:rsidRDefault="004E2819" w:rsidP="004E2819"/>
        </w:tc>
        <w:tc>
          <w:tcPr>
            <w:tcW w:w="590" w:type="dxa"/>
            <w:vMerge/>
          </w:tcPr>
          <w:p w:rsidR="004E2819" w:rsidRDefault="004E2819" w:rsidP="00AD2E3A">
            <w:pPr>
              <w:jc w:val="center"/>
            </w:pPr>
          </w:p>
        </w:tc>
        <w:tc>
          <w:tcPr>
            <w:tcW w:w="2339" w:type="dxa"/>
          </w:tcPr>
          <w:p w:rsidR="004E2819" w:rsidRDefault="004E2819" w:rsidP="004E2819">
            <w:pPr>
              <w:jc w:val="center"/>
            </w:pPr>
            <w:r>
              <w:t>HRT</w:t>
            </w:r>
          </w:p>
        </w:tc>
        <w:tc>
          <w:tcPr>
            <w:tcW w:w="2339" w:type="dxa"/>
          </w:tcPr>
          <w:p w:rsidR="004E2819" w:rsidRDefault="004E2819" w:rsidP="004E2819">
            <w:pPr>
              <w:jc w:val="center"/>
            </w:pPr>
            <w:r>
              <w:t>ALT</w:t>
            </w:r>
          </w:p>
        </w:tc>
      </w:tr>
      <w:tr w:rsidR="008F1BDC" w:rsidTr="00867E59">
        <w:trPr>
          <w:trHeight w:val="2959"/>
        </w:trPr>
        <w:tc>
          <w:tcPr>
            <w:tcW w:w="675" w:type="dxa"/>
          </w:tcPr>
          <w:p w:rsidR="008807A2" w:rsidRDefault="008807A2" w:rsidP="004E2819">
            <w:pPr>
              <w:jc w:val="center"/>
            </w:pPr>
          </w:p>
          <w:p w:rsidR="008807A2" w:rsidRDefault="008807A2" w:rsidP="00867E59"/>
          <w:p w:rsidR="0064177D" w:rsidRDefault="008F1BDC" w:rsidP="004E2819">
            <w:pPr>
              <w:jc w:val="center"/>
            </w:pPr>
            <w:r>
              <w:t>導</w:t>
            </w:r>
          </w:p>
          <w:p w:rsidR="00867E59" w:rsidRDefault="00867E59" w:rsidP="004E2819">
            <w:pPr>
              <w:jc w:val="center"/>
            </w:pPr>
          </w:p>
          <w:p w:rsidR="008F1BDC" w:rsidRDefault="008F1BDC" w:rsidP="004E2819">
            <w:pPr>
              <w:jc w:val="center"/>
            </w:pPr>
            <w:r>
              <w:t>入</w:t>
            </w:r>
          </w:p>
        </w:tc>
        <w:tc>
          <w:tcPr>
            <w:tcW w:w="3969" w:type="dxa"/>
          </w:tcPr>
          <w:p w:rsidR="00AD2E3A" w:rsidRDefault="008F1BDC" w:rsidP="004E2819">
            <w:r>
              <w:t>１　あいさつをする</w:t>
            </w:r>
            <w:r>
              <w:rPr>
                <w:rFonts w:hint="eastAsia"/>
              </w:rPr>
              <w:t>。</w:t>
            </w:r>
          </w:p>
          <w:p w:rsidR="008F1BDC" w:rsidRDefault="008F1BDC" w:rsidP="004E2819">
            <w:r>
              <w:rPr>
                <w:rFonts w:hint="eastAsia"/>
              </w:rPr>
              <w:t>２　ウォームアップを行う。</w:t>
            </w:r>
          </w:p>
          <w:p w:rsidR="008F1BDC" w:rsidRDefault="00240EE7" w:rsidP="004E2819">
            <w:r>
              <w:rPr>
                <w:rFonts w:hint="eastAsia"/>
              </w:rPr>
              <w:t xml:space="preserve">　・　クリスクロスゲーム</w:t>
            </w:r>
          </w:p>
          <w:p w:rsidR="00240EE7" w:rsidRDefault="00240EE7" w:rsidP="004E2819">
            <w:r>
              <w:rPr>
                <w:rFonts w:hint="eastAsia"/>
              </w:rPr>
              <w:t xml:space="preserve">　・　チャンツ</w:t>
            </w:r>
          </w:p>
          <w:p w:rsidR="00240EE7" w:rsidRDefault="008F1BDC" w:rsidP="004E2819">
            <w:r>
              <w:rPr>
                <w:rFonts w:hint="eastAsia"/>
              </w:rPr>
              <w:t xml:space="preserve">３　</w:t>
            </w:r>
            <w:r w:rsidR="00867E59">
              <w:t>T1</w:t>
            </w:r>
            <w:r w:rsidR="00867E59">
              <w:rPr>
                <w:rFonts w:hint="eastAsia"/>
              </w:rPr>
              <w:t>と</w:t>
            </w:r>
            <w:r w:rsidR="00867E59">
              <w:rPr>
                <w:rFonts w:hint="eastAsia"/>
              </w:rPr>
              <w:t>T2</w:t>
            </w:r>
            <w:r w:rsidR="00867E59">
              <w:rPr>
                <w:rFonts w:hint="eastAsia"/>
              </w:rPr>
              <w:t>の</w:t>
            </w:r>
            <w:r>
              <w:rPr>
                <w:rFonts w:hint="eastAsia"/>
              </w:rPr>
              <w:t>スモールトークを聞く。</w:t>
            </w:r>
          </w:p>
          <w:p w:rsidR="008F1BDC" w:rsidRDefault="00BE1BB8" w:rsidP="004E2819">
            <w:r>
              <w:rPr>
                <w:noProof/>
              </w:rPr>
              <w:pict>
                <v:shapetype id="_x0000_t202" coordsize="21600,21600" o:spt="202" path="m,l,21600r21600,l21600,xe">
                  <v:stroke joinstyle="miter"/>
                  <v:path gradientshapeok="t" o:connecttype="rect"/>
                </v:shapetype>
                <v:shape id="_x0000_s1027" type="#_x0000_t202" style="position:absolute;left:0;text-align:left;margin-left:17.55pt;margin-top:16.95pt;width:165pt;height:37.15pt;z-index:251659264">
                  <v:textbox style="mso-next-textbox:#_x0000_s1027" inset="5.85pt,.7pt,5.85pt,.7pt">
                    <w:txbxContent>
                      <w:p w:rsidR="00240EE7" w:rsidRDefault="001A03FE" w:rsidP="001A03FE">
                        <w:pPr>
                          <w:ind w:firstLineChars="100" w:firstLine="210"/>
                        </w:pPr>
                        <w:r>
                          <w:rPr>
                            <w:rFonts w:hint="eastAsia"/>
                          </w:rPr>
                          <w:t>友だちと、できることについて伝え合おう。</w:t>
                        </w:r>
                      </w:p>
                    </w:txbxContent>
                  </v:textbox>
                </v:shape>
              </w:pict>
            </w:r>
            <w:r w:rsidR="008F1BDC">
              <w:rPr>
                <w:rFonts w:hint="eastAsia"/>
              </w:rPr>
              <w:t>４　本時のめあてを確認する。</w:t>
            </w:r>
          </w:p>
          <w:p w:rsidR="008F1BDC" w:rsidRDefault="008F1BDC" w:rsidP="004E2819"/>
          <w:p w:rsidR="00240EE7" w:rsidRDefault="00240EE7" w:rsidP="004E2819"/>
        </w:tc>
        <w:tc>
          <w:tcPr>
            <w:tcW w:w="686" w:type="dxa"/>
          </w:tcPr>
          <w:p w:rsidR="008F1BDC" w:rsidRDefault="008F1BDC" w:rsidP="004E2819">
            <w:r>
              <w:rPr>
                <w:rFonts w:hint="eastAsia"/>
              </w:rPr>
              <w:t>一斉</w:t>
            </w:r>
          </w:p>
          <w:p w:rsidR="008F1BDC" w:rsidRDefault="008F1BDC" w:rsidP="004E2819">
            <w:r>
              <w:rPr>
                <w:rFonts w:hint="eastAsia"/>
              </w:rPr>
              <w:t>一斉</w:t>
            </w:r>
          </w:p>
          <w:p w:rsidR="00240EE7" w:rsidRDefault="00240EE7" w:rsidP="004E2819"/>
          <w:p w:rsidR="00240EE7" w:rsidRDefault="00240EE7" w:rsidP="004E2819"/>
          <w:p w:rsidR="008F1BDC" w:rsidRDefault="008F1BDC" w:rsidP="004E2819">
            <w:r>
              <w:rPr>
                <w:rFonts w:hint="eastAsia"/>
              </w:rPr>
              <w:t>一斉</w:t>
            </w:r>
          </w:p>
          <w:p w:rsidR="008F1BDC" w:rsidRDefault="008F1BDC" w:rsidP="004E2819">
            <w:r>
              <w:rPr>
                <w:rFonts w:hint="eastAsia"/>
              </w:rPr>
              <w:t>一斉</w:t>
            </w:r>
          </w:p>
        </w:tc>
        <w:tc>
          <w:tcPr>
            <w:tcW w:w="590" w:type="dxa"/>
          </w:tcPr>
          <w:p w:rsidR="008F1BDC" w:rsidRDefault="00AD2E3A" w:rsidP="00AD2E3A">
            <w:pPr>
              <w:jc w:val="center"/>
            </w:pPr>
            <w:r>
              <w:rPr>
                <w:rFonts w:hint="eastAsia"/>
              </w:rPr>
              <w:t>10</w:t>
            </w:r>
          </w:p>
        </w:tc>
        <w:tc>
          <w:tcPr>
            <w:tcW w:w="4678" w:type="dxa"/>
            <w:gridSpan w:val="2"/>
          </w:tcPr>
          <w:p w:rsidR="00AD2E3A" w:rsidRPr="00AD2E3A" w:rsidRDefault="00AD2E3A" w:rsidP="00AD2E3A">
            <w:pPr>
              <w:ind w:left="210" w:hangingChars="100" w:hanging="210"/>
            </w:pPr>
            <w:r>
              <w:rPr>
                <w:rFonts w:hint="eastAsia"/>
              </w:rPr>
              <w:t>○　あいさつやウォームアップ</w:t>
            </w:r>
            <w:r w:rsidR="00867E59">
              <w:rPr>
                <w:rFonts w:hint="eastAsia"/>
              </w:rPr>
              <w:t>、チャンツ</w:t>
            </w:r>
            <w:r>
              <w:rPr>
                <w:rFonts w:hint="eastAsia"/>
              </w:rPr>
              <w:t>を通して、前時までの復習を兼ねつつ、外国語学習の雰囲気作りをする。</w:t>
            </w:r>
          </w:p>
          <w:p w:rsidR="00AD2E3A" w:rsidRDefault="00AD2E3A" w:rsidP="00AD2E3A">
            <w:pPr>
              <w:ind w:left="210" w:hangingChars="100" w:hanging="210"/>
            </w:pPr>
          </w:p>
          <w:p w:rsidR="00AD2E3A" w:rsidRPr="00AD2E3A" w:rsidRDefault="00AD2E3A" w:rsidP="00AD2E3A">
            <w:pPr>
              <w:ind w:left="210" w:hangingChars="100" w:hanging="210"/>
            </w:pPr>
            <w:r>
              <w:rPr>
                <w:rFonts w:hint="eastAsia"/>
              </w:rPr>
              <w:t xml:space="preserve">○　</w:t>
            </w:r>
            <w:r w:rsidR="005C06EA">
              <w:t>T1</w:t>
            </w:r>
            <w:r w:rsidR="005C06EA">
              <w:rPr>
                <w:rFonts w:hint="eastAsia"/>
              </w:rPr>
              <w:t>と</w:t>
            </w:r>
            <w:r w:rsidR="005C06EA">
              <w:rPr>
                <w:rFonts w:hint="eastAsia"/>
              </w:rPr>
              <w:t>T2</w:t>
            </w:r>
            <w:r w:rsidR="005C06EA">
              <w:rPr>
                <w:rFonts w:hint="eastAsia"/>
              </w:rPr>
              <w:t>のやりとりや映像を通して、</w:t>
            </w:r>
            <w:r>
              <w:rPr>
                <w:rFonts w:hint="eastAsia"/>
              </w:rPr>
              <w:t>本時の基本文である「</w:t>
            </w:r>
            <w:r>
              <w:t>Can you</w:t>
            </w:r>
            <w:r>
              <w:rPr>
                <w:rFonts w:hint="eastAsia"/>
              </w:rPr>
              <w:t>～</w:t>
            </w:r>
            <w:r>
              <w:rPr>
                <w:rFonts w:hint="eastAsia"/>
              </w:rPr>
              <w:t>?</w:t>
            </w:r>
            <w:r>
              <w:rPr>
                <w:rFonts w:hint="eastAsia"/>
              </w:rPr>
              <w:t>」「</w:t>
            </w:r>
            <w:proofErr w:type="spellStart"/>
            <w:r>
              <w:t>Yes,I</w:t>
            </w:r>
            <w:proofErr w:type="spellEnd"/>
            <w:r>
              <w:t xml:space="preserve"> can.</w:t>
            </w:r>
            <w:r>
              <w:rPr>
                <w:rFonts w:hint="eastAsia"/>
              </w:rPr>
              <w:t>」「</w:t>
            </w:r>
            <w:r>
              <w:t>No, I can’t.</w:t>
            </w:r>
            <w:r>
              <w:rPr>
                <w:rFonts w:hint="eastAsia"/>
              </w:rPr>
              <w:t>」を繰り返し聞かせ</w:t>
            </w:r>
            <w:r w:rsidR="005C06EA">
              <w:rPr>
                <w:rFonts w:hint="eastAsia"/>
              </w:rPr>
              <w:t>ることで</w:t>
            </w:r>
            <w:r>
              <w:rPr>
                <w:rFonts w:hint="eastAsia"/>
              </w:rPr>
              <w:t>、本時のめあてを捉えられるようにする。</w:t>
            </w:r>
          </w:p>
        </w:tc>
      </w:tr>
      <w:tr w:rsidR="00E04C29" w:rsidTr="00E04C29">
        <w:trPr>
          <w:trHeight w:val="1089"/>
        </w:trPr>
        <w:tc>
          <w:tcPr>
            <w:tcW w:w="675" w:type="dxa"/>
            <w:vMerge w:val="restart"/>
          </w:tcPr>
          <w:p w:rsidR="00E04C29" w:rsidRDefault="00E04C29" w:rsidP="004E2819">
            <w:pPr>
              <w:jc w:val="center"/>
            </w:pPr>
          </w:p>
          <w:p w:rsidR="00E04C29" w:rsidRDefault="00E04C29" w:rsidP="004E2819">
            <w:pPr>
              <w:jc w:val="center"/>
            </w:pPr>
          </w:p>
          <w:p w:rsidR="00E04C29" w:rsidRDefault="00E04C29" w:rsidP="004E2819">
            <w:pPr>
              <w:jc w:val="center"/>
            </w:pPr>
          </w:p>
          <w:p w:rsidR="00E04C29" w:rsidRDefault="00E04C29" w:rsidP="004E2819">
            <w:pPr>
              <w:jc w:val="center"/>
            </w:pPr>
          </w:p>
          <w:p w:rsidR="00E04C29" w:rsidRDefault="00E04C29" w:rsidP="004E2819">
            <w:pPr>
              <w:jc w:val="center"/>
            </w:pPr>
          </w:p>
          <w:p w:rsidR="00E04C29" w:rsidRDefault="00E04C29" w:rsidP="004E2819">
            <w:pPr>
              <w:jc w:val="center"/>
            </w:pPr>
          </w:p>
          <w:p w:rsidR="00E04C29" w:rsidRDefault="00E04C29" w:rsidP="00867E59"/>
          <w:p w:rsidR="00E04C29" w:rsidRDefault="00E04C29" w:rsidP="008807A2">
            <w:pPr>
              <w:jc w:val="center"/>
            </w:pPr>
            <w:r>
              <w:t>展</w:t>
            </w:r>
          </w:p>
          <w:p w:rsidR="00E04C29" w:rsidRDefault="00E04C29" w:rsidP="008807A2">
            <w:pPr>
              <w:jc w:val="center"/>
            </w:pPr>
          </w:p>
          <w:p w:rsidR="00E04C29" w:rsidRDefault="00E04C29" w:rsidP="004E2819">
            <w:pPr>
              <w:jc w:val="center"/>
            </w:pPr>
            <w:r>
              <w:t>開</w:t>
            </w:r>
          </w:p>
        </w:tc>
        <w:tc>
          <w:tcPr>
            <w:tcW w:w="3969" w:type="dxa"/>
            <w:vMerge w:val="restart"/>
          </w:tcPr>
          <w:p w:rsidR="00E04C29" w:rsidRDefault="00E04C29" w:rsidP="004E2819">
            <w:r>
              <w:t>５　基本文</w:t>
            </w:r>
            <w:r>
              <w:rPr>
                <w:rFonts w:hint="eastAsia"/>
              </w:rPr>
              <w:t>と単語</w:t>
            </w:r>
            <w:r>
              <w:t>の確認をする</w:t>
            </w:r>
            <w:r>
              <w:rPr>
                <w:rFonts w:hint="eastAsia"/>
              </w:rPr>
              <w:t>。</w:t>
            </w:r>
          </w:p>
          <w:p w:rsidR="00E04C29" w:rsidRDefault="00BE1BB8" w:rsidP="004E2819">
            <w:r>
              <w:rPr>
                <w:noProof/>
              </w:rPr>
              <w:pict>
                <v:shape id="_x0000_s1054" type="#_x0000_t202" style="position:absolute;left:0;text-align:left;margin-left:20pt;margin-top:17.5pt;width:138pt;height:37.8pt;z-index:251694080">
                  <v:stroke dashstyle="dash"/>
                  <v:textbox style="mso-next-textbox:#_x0000_s1054" inset="5.85pt,.7pt,5.85pt,.7pt">
                    <w:txbxContent>
                      <w:p w:rsidR="00E04C29" w:rsidRDefault="00E04C29">
                        <w:r>
                          <w:rPr>
                            <w:rFonts w:hint="eastAsia"/>
                          </w:rPr>
                          <w:t>A</w:t>
                        </w:r>
                        <w:r>
                          <w:t xml:space="preserve">: Can you </w:t>
                        </w:r>
                        <w:r>
                          <w:rPr>
                            <w:rFonts w:hint="eastAsia"/>
                          </w:rPr>
                          <w:t>～</w:t>
                        </w:r>
                        <w:r>
                          <w:rPr>
                            <w:rFonts w:hint="eastAsia"/>
                          </w:rPr>
                          <w:t>?</w:t>
                        </w:r>
                      </w:p>
                      <w:p w:rsidR="00E04C29" w:rsidRDefault="00E04C29">
                        <w:r>
                          <w:rPr>
                            <w:rFonts w:hint="eastAsia"/>
                          </w:rPr>
                          <w:t>B</w:t>
                        </w:r>
                        <w:r>
                          <w:t>: Yes, I can. / No, I can’t.</w:t>
                        </w:r>
                      </w:p>
                    </w:txbxContent>
                  </v:textbox>
                </v:shape>
              </w:pict>
            </w:r>
            <w:r w:rsidR="00E04C29">
              <w:rPr>
                <w:rFonts w:hint="eastAsia"/>
              </w:rPr>
              <w:t xml:space="preserve">　・　基本文の確認</w:t>
            </w:r>
          </w:p>
          <w:p w:rsidR="00E04C29" w:rsidRDefault="00E04C29" w:rsidP="004E2819"/>
          <w:p w:rsidR="00E04C29" w:rsidRDefault="00E04C29" w:rsidP="004E2819"/>
          <w:p w:rsidR="00E04C29" w:rsidRDefault="00E04C29" w:rsidP="004E2819">
            <w:r>
              <w:rPr>
                <w:rFonts w:hint="eastAsia"/>
              </w:rPr>
              <w:t xml:space="preserve">　・　単語の確認</w:t>
            </w:r>
          </w:p>
          <w:p w:rsidR="00E04C29" w:rsidRDefault="00E04C29" w:rsidP="004E2819">
            <w:r>
              <w:rPr>
                <w:rFonts w:hint="eastAsia"/>
              </w:rPr>
              <w:t xml:space="preserve">　　メトロラーニング</w:t>
            </w:r>
          </w:p>
          <w:p w:rsidR="00E04C29" w:rsidRDefault="00E04C29" w:rsidP="004E2819"/>
          <w:p w:rsidR="00E04C29" w:rsidRDefault="00E04C29" w:rsidP="004E2819">
            <w:r>
              <w:rPr>
                <w:rFonts w:hint="eastAsia"/>
              </w:rPr>
              <w:t>６　ビンゴゲームを行う。</w:t>
            </w:r>
          </w:p>
          <w:p w:rsidR="00E04C29" w:rsidRDefault="00E04C29" w:rsidP="004E2819">
            <w:r>
              <w:t xml:space="preserve">　</w:t>
            </w:r>
            <w:r>
              <w:rPr>
                <w:rFonts w:hint="eastAsia"/>
              </w:rPr>
              <w:t>①「</w:t>
            </w:r>
            <w:r>
              <w:t>Can you</w:t>
            </w:r>
            <w:r>
              <w:rPr>
                <w:rFonts w:hint="eastAsia"/>
              </w:rPr>
              <w:t>～</w:t>
            </w:r>
            <w:r>
              <w:rPr>
                <w:rFonts w:hint="eastAsia"/>
              </w:rPr>
              <w:t>?</w:t>
            </w:r>
            <w:r>
              <w:rPr>
                <w:rFonts w:hint="eastAsia"/>
              </w:rPr>
              <w:t>」で質問し、相手が</w:t>
            </w:r>
          </w:p>
          <w:p w:rsidR="00E04C29" w:rsidRDefault="00E04C29" w:rsidP="00867E59">
            <w:pPr>
              <w:ind w:firstLineChars="200" w:firstLine="420"/>
            </w:pPr>
            <w:r>
              <w:rPr>
                <w:rFonts w:hint="eastAsia"/>
              </w:rPr>
              <w:t>「</w:t>
            </w:r>
            <w:proofErr w:type="spellStart"/>
            <w:r>
              <w:t>Yes,I</w:t>
            </w:r>
            <w:proofErr w:type="spellEnd"/>
            <w:r>
              <w:t xml:space="preserve"> can.</w:t>
            </w:r>
            <w:r>
              <w:rPr>
                <w:rFonts w:hint="eastAsia"/>
              </w:rPr>
              <w:t>」と答えたマスに〇を</w:t>
            </w:r>
          </w:p>
          <w:p w:rsidR="00E04C29" w:rsidRDefault="00E04C29" w:rsidP="00867E59">
            <w:pPr>
              <w:ind w:firstLineChars="200" w:firstLine="420"/>
            </w:pPr>
            <w:r>
              <w:rPr>
                <w:rFonts w:hint="eastAsia"/>
              </w:rPr>
              <w:t>付けていく。</w:t>
            </w:r>
          </w:p>
          <w:p w:rsidR="00BE1BB8" w:rsidRDefault="00E04C29" w:rsidP="00867E59">
            <w:r>
              <w:rPr>
                <w:rFonts w:hint="eastAsia"/>
              </w:rPr>
              <w:t xml:space="preserve">　②ビンゴが出来たら、</w:t>
            </w:r>
            <w:r>
              <w:t>T1</w:t>
            </w:r>
            <w:r>
              <w:rPr>
                <w:rFonts w:hint="eastAsia"/>
              </w:rPr>
              <w:t>か</w:t>
            </w:r>
            <w:r>
              <w:rPr>
                <w:rFonts w:hint="eastAsia"/>
              </w:rPr>
              <w:t>T2</w:t>
            </w:r>
            <w:r>
              <w:rPr>
                <w:rFonts w:hint="eastAsia"/>
              </w:rPr>
              <w:t>のもと</w:t>
            </w:r>
          </w:p>
          <w:p w:rsidR="00E04C29" w:rsidRPr="009D44CE" w:rsidRDefault="00E04C29" w:rsidP="00BE1BB8">
            <w:pPr>
              <w:ind w:firstLineChars="200" w:firstLine="420"/>
            </w:pPr>
            <w:bookmarkStart w:id="1" w:name="_GoBack"/>
            <w:bookmarkEnd w:id="1"/>
            <w:r>
              <w:rPr>
                <w:rFonts w:hint="eastAsia"/>
              </w:rPr>
              <w:t>へ行く。</w:t>
            </w:r>
          </w:p>
          <w:p w:rsidR="00E04C29" w:rsidRDefault="00E04C29" w:rsidP="004E2819"/>
          <w:p w:rsidR="00E04C29" w:rsidRDefault="00E04C29" w:rsidP="004E2819"/>
          <w:p w:rsidR="00E04C29" w:rsidRDefault="00E04C29" w:rsidP="004E2819"/>
        </w:tc>
        <w:tc>
          <w:tcPr>
            <w:tcW w:w="686" w:type="dxa"/>
            <w:vMerge w:val="restart"/>
          </w:tcPr>
          <w:p w:rsidR="00E04C29" w:rsidRDefault="00E04C29" w:rsidP="004E2819">
            <w:r>
              <w:rPr>
                <w:rFonts w:hint="eastAsia"/>
              </w:rPr>
              <w:t>一斉</w:t>
            </w:r>
          </w:p>
          <w:p w:rsidR="00E04C29" w:rsidRDefault="00E04C29" w:rsidP="004E2819"/>
          <w:p w:rsidR="00E04C29" w:rsidRDefault="00E04C29" w:rsidP="004E2819"/>
          <w:p w:rsidR="00E04C29" w:rsidRDefault="00E04C29" w:rsidP="004E2819"/>
          <w:p w:rsidR="00E04C29" w:rsidRDefault="00E04C29" w:rsidP="004E2819"/>
          <w:p w:rsidR="00E04C29" w:rsidRDefault="00E04C29" w:rsidP="004E2819"/>
          <w:p w:rsidR="00E04C29" w:rsidRDefault="00E04C29" w:rsidP="004E2819"/>
          <w:p w:rsidR="00E04C29" w:rsidRDefault="00E04C29" w:rsidP="004E2819">
            <w:r>
              <w:rPr>
                <w:rFonts w:hint="eastAsia"/>
              </w:rPr>
              <w:t>ペア</w:t>
            </w:r>
          </w:p>
        </w:tc>
        <w:tc>
          <w:tcPr>
            <w:tcW w:w="590" w:type="dxa"/>
            <w:vMerge w:val="restart"/>
          </w:tcPr>
          <w:p w:rsidR="00E04C29" w:rsidRDefault="00E04C29" w:rsidP="00AD2E3A">
            <w:pPr>
              <w:jc w:val="center"/>
            </w:pPr>
            <w:r>
              <w:rPr>
                <w:rFonts w:hint="eastAsia"/>
              </w:rPr>
              <w:t>30</w:t>
            </w:r>
          </w:p>
          <w:p w:rsidR="00E04C29" w:rsidRDefault="00E04C29" w:rsidP="00AD2E3A">
            <w:pPr>
              <w:jc w:val="center"/>
            </w:pPr>
            <w:r>
              <w:rPr>
                <w:rFonts w:hint="eastAsia"/>
              </w:rPr>
              <w:t>(10)</w:t>
            </w:r>
          </w:p>
          <w:p w:rsidR="00E04C29" w:rsidRDefault="00E04C29" w:rsidP="00AD2E3A">
            <w:pPr>
              <w:jc w:val="center"/>
            </w:pPr>
          </w:p>
          <w:p w:rsidR="00E04C29" w:rsidRDefault="00E04C29" w:rsidP="00AD2E3A">
            <w:pPr>
              <w:jc w:val="center"/>
            </w:pPr>
          </w:p>
          <w:p w:rsidR="00E04C29" w:rsidRDefault="00E04C29" w:rsidP="00AD2E3A">
            <w:pPr>
              <w:jc w:val="center"/>
            </w:pPr>
          </w:p>
          <w:p w:rsidR="00E04C29" w:rsidRDefault="00E04C29" w:rsidP="00AD2E3A">
            <w:pPr>
              <w:jc w:val="center"/>
            </w:pPr>
          </w:p>
          <w:p w:rsidR="00E04C29" w:rsidRDefault="00E04C29" w:rsidP="008807A2"/>
          <w:p w:rsidR="00E04C29" w:rsidRDefault="00E04C29" w:rsidP="00AD2E3A">
            <w:pPr>
              <w:jc w:val="center"/>
            </w:pPr>
            <w:r>
              <w:rPr>
                <w:rFonts w:hint="eastAsia"/>
              </w:rPr>
              <w:t>(20)</w:t>
            </w:r>
          </w:p>
        </w:tc>
        <w:tc>
          <w:tcPr>
            <w:tcW w:w="4678" w:type="dxa"/>
            <w:gridSpan w:val="2"/>
          </w:tcPr>
          <w:p w:rsidR="00E04C29" w:rsidRDefault="00BE1BB8" w:rsidP="00646192">
            <w:pPr>
              <w:ind w:left="210" w:hangingChars="100" w:hanging="210"/>
            </w:pPr>
            <w:r>
              <w:rPr>
                <w:noProof/>
              </w:rPr>
              <w:pict>
                <v:shapetype id="_x0000_t32" coordsize="21600,21600" o:spt="32" o:oned="t" path="m,l21600,21600e" filled="f">
                  <v:path arrowok="t" fillok="f" o:connecttype="none"/>
                  <o:lock v:ext="edit" shapetype="t"/>
                </v:shapetype>
                <v:shape id="_x0000_s1057" type="#_x0000_t32" style="position:absolute;left:0;text-align:left;margin-left:108.75pt;margin-top:-.2pt;width:0;height:53.85pt;z-index:251697152;mso-position-horizontal-relative:text;mso-position-vertical-relative:text" o:connectortype="straight"/>
              </w:pict>
            </w:r>
            <w:r w:rsidR="00E04C29">
              <w:rPr>
                <w:rFonts w:hint="eastAsia"/>
              </w:rPr>
              <w:t>・　基本文は、児童が　・　基本文の発音を確</w:t>
            </w:r>
          </w:p>
          <w:p w:rsidR="00E04C29" w:rsidRDefault="00E04C29" w:rsidP="00646192">
            <w:pPr>
              <w:ind w:leftChars="100" w:left="210"/>
            </w:pPr>
            <w:r>
              <w:rPr>
                <w:rFonts w:hint="eastAsia"/>
              </w:rPr>
              <w:t>聞き取った単語をも　　認し、練習させる。</w:t>
            </w:r>
          </w:p>
          <w:p w:rsidR="00E04C29" w:rsidRPr="00646192" w:rsidRDefault="00E04C29" w:rsidP="008807A2">
            <w:pPr>
              <w:ind w:leftChars="100" w:left="210"/>
            </w:pPr>
            <w:r>
              <w:rPr>
                <w:rFonts w:hint="eastAsia"/>
              </w:rPr>
              <w:t>とに示していく。</w:t>
            </w:r>
          </w:p>
        </w:tc>
      </w:tr>
      <w:tr w:rsidR="00E04C29" w:rsidTr="00867E59">
        <w:trPr>
          <w:trHeight w:val="2141"/>
        </w:trPr>
        <w:tc>
          <w:tcPr>
            <w:tcW w:w="675" w:type="dxa"/>
            <w:vMerge/>
          </w:tcPr>
          <w:p w:rsidR="00E04C29" w:rsidRDefault="00E04C29" w:rsidP="004E2819">
            <w:pPr>
              <w:jc w:val="center"/>
            </w:pPr>
          </w:p>
        </w:tc>
        <w:tc>
          <w:tcPr>
            <w:tcW w:w="3969" w:type="dxa"/>
            <w:vMerge/>
          </w:tcPr>
          <w:p w:rsidR="00E04C29" w:rsidRDefault="00E04C29" w:rsidP="004E2819"/>
        </w:tc>
        <w:tc>
          <w:tcPr>
            <w:tcW w:w="686" w:type="dxa"/>
            <w:vMerge/>
          </w:tcPr>
          <w:p w:rsidR="00E04C29" w:rsidRDefault="00E04C29" w:rsidP="004E2819"/>
        </w:tc>
        <w:tc>
          <w:tcPr>
            <w:tcW w:w="590" w:type="dxa"/>
            <w:vMerge/>
          </w:tcPr>
          <w:p w:rsidR="00E04C29" w:rsidRDefault="00E04C29" w:rsidP="00AD2E3A">
            <w:pPr>
              <w:jc w:val="center"/>
            </w:pPr>
          </w:p>
        </w:tc>
        <w:tc>
          <w:tcPr>
            <w:tcW w:w="4678" w:type="dxa"/>
            <w:gridSpan w:val="2"/>
          </w:tcPr>
          <w:p w:rsidR="00E04C29" w:rsidRDefault="00E04C29" w:rsidP="00646192">
            <w:pPr>
              <w:ind w:left="210" w:hangingChars="100" w:hanging="210"/>
            </w:pPr>
            <w:r>
              <w:rPr>
                <w:rFonts w:hint="eastAsia"/>
              </w:rPr>
              <w:t>○　基本文と単語を確認した後、様々な単語を「</w:t>
            </w:r>
            <w:r>
              <w:t>Can you</w:t>
            </w:r>
            <w:r>
              <w:rPr>
                <w:rFonts w:hint="eastAsia"/>
              </w:rPr>
              <w:t>～</w:t>
            </w:r>
            <w:r>
              <w:rPr>
                <w:rFonts w:hint="eastAsia"/>
              </w:rPr>
              <w:t>?</w:t>
            </w:r>
            <w:r>
              <w:rPr>
                <w:rFonts w:hint="eastAsia"/>
              </w:rPr>
              <w:t>」に当てはめてたくさん練習させることで、自信を持って次のビンゴゲームを行うことができるようにする。</w:t>
            </w:r>
          </w:p>
          <w:p w:rsidR="00E04C29" w:rsidRDefault="00E04C29" w:rsidP="00646192">
            <w:pPr>
              <w:ind w:left="210" w:hangingChars="100" w:hanging="210"/>
              <w:rPr>
                <w:noProof/>
              </w:rPr>
            </w:pPr>
            <w:r>
              <w:rPr>
                <w:rFonts w:hint="eastAsia"/>
              </w:rPr>
              <w:t xml:space="preserve">○　</w:t>
            </w:r>
            <w:r>
              <w:t>T1</w:t>
            </w:r>
            <w:r>
              <w:rPr>
                <w:rFonts w:hint="eastAsia"/>
              </w:rPr>
              <w:t>と</w:t>
            </w:r>
            <w:r>
              <w:rPr>
                <w:rFonts w:hint="eastAsia"/>
              </w:rPr>
              <w:t>T2</w:t>
            </w:r>
            <w:r>
              <w:rPr>
                <w:rFonts w:hint="eastAsia"/>
              </w:rPr>
              <w:t>のデモンストレーションで活動のイメージを持たせる。</w:t>
            </w:r>
          </w:p>
        </w:tc>
      </w:tr>
      <w:tr w:rsidR="00E04C29" w:rsidTr="00E04C29">
        <w:trPr>
          <w:trHeight w:val="1465"/>
        </w:trPr>
        <w:tc>
          <w:tcPr>
            <w:tcW w:w="675" w:type="dxa"/>
            <w:vMerge/>
          </w:tcPr>
          <w:p w:rsidR="00E04C29" w:rsidRDefault="00E04C29" w:rsidP="004E2819">
            <w:pPr>
              <w:jc w:val="center"/>
            </w:pPr>
          </w:p>
        </w:tc>
        <w:tc>
          <w:tcPr>
            <w:tcW w:w="3969" w:type="dxa"/>
            <w:vMerge/>
          </w:tcPr>
          <w:p w:rsidR="00E04C29" w:rsidRDefault="00E04C29" w:rsidP="004E2819"/>
        </w:tc>
        <w:tc>
          <w:tcPr>
            <w:tcW w:w="686" w:type="dxa"/>
            <w:vMerge/>
          </w:tcPr>
          <w:p w:rsidR="00E04C29" w:rsidRDefault="00E04C29" w:rsidP="004E2819"/>
        </w:tc>
        <w:tc>
          <w:tcPr>
            <w:tcW w:w="590" w:type="dxa"/>
            <w:vMerge/>
          </w:tcPr>
          <w:p w:rsidR="00E04C29" w:rsidRDefault="00E04C29" w:rsidP="00AD2E3A">
            <w:pPr>
              <w:jc w:val="center"/>
            </w:pPr>
          </w:p>
        </w:tc>
        <w:tc>
          <w:tcPr>
            <w:tcW w:w="4678" w:type="dxa"/>
            <w:gridSpan w:val="2"/>
          </w:tcPr>
          <w:p w:rsidR="00E04C29" w:rsidRDefault="00BE1BB8" w:rsidP="00646192">
            <w:pPr>
              <w:ind w:left="210" w:hangingChars="100" w:hanging="210"/>
            </w:pPr>
            <w:r>
              <w:rPr>
                <w:noProof/>
              </w:rPr>
              <w:pict>
                <v:shape id="_x0000_s1056" type="#_x0000_t32" style="position:absolute;left:0;text-align:left;margin-left:110.05pt;margin-top:.1pt;width:0;height:71.4pt;z-index:251696128;mso-position-horizontal-relative:text;mso-position-vertical-relative:text" o:connectortype="straight"/>
              </w:pict>
            </w:r>
            <w:r w:rsidR="00E04C29">
              <w:rPr>
                <w:rFonts w:hint="eastAsia"/>
              </w:rPr>
              <w:t>・　活動の具体的な指　○　児童がスムーズに</w:t>
            </w:r>
          </w:p>
          <w:p w:rsidR="00E04C29" w:rsidRDefault="00E04C29" w:rsidP="00646192">
            <w:pPr>
              <w:ind w:left="210" w:hangingChars="100" w:hanging="210"/>
            </w:pPr>
            <w:r>
              <w:rPr>
                <w:rFonts w:hint="eastAsia"/>
              </w:rPr>
              <w:t xml:space="preserve">　示を行う。　　　　　　話すことができるよ</w:t>
            </w:r>
          </w:p>
          <w:p w:rsidR="00E04C29" w:rsidRDefault="00E04C29" w:rsidP="00867E59">
            <w:pPr>
              <w:ind w:left="2625" w:hangingChars="1250" w:hanging="2625"/>
            </w:pPr>
            <w:r>
              <w:rPr>
                <w:rFonts w:hint="eastAsia"/>
              </w:rPr>
              <w:t xml:space="preserve">　　　　　　　　　　　　うに、机間巡視をしながら支援する。</w:t>
            </w:r>
          </w:p>
        </w:tc>
      </w:tr>
      <w:tr w:rsidR="00E04C29" w:rsidTr="00867E59">
        <w:trPr>
          <w:trHeight w:val="2504"/>
        </w:trPr>
        <w:tc>
          <w:tcPr>
            <w:tcW w:w="675" w:type="dxa"/>
            <w:vMerge/>
          </w:tcPr>
          <w:p w:rsidR="00E04C29" w:rsidRDefault="00E04C29" w:rsidP="004E2819">
            <w:pPr>
              <w:jc w:val="center"/>
            </w:pPr>
          </w:p>
        </w:tc>
        <w:tc>
          <w:tcPr>
            <w:tcW w:w="3969" w:type="dxa"/>
            <w:vMerge/>
          </w:tcPr>
          <w:p w:rsidR="00E04C29" w:rsidRDefault="00E04C29" w:rsidP="004E2819"/>
        </w:tc>
        <w:tc>
          <w:tcPr>
            <w:tcW w:w="686" w:type="dxa"/>
            <w:vMerge/>
          </w:tcPr>
          <w:p w:rsidR="00E04C29" w:rsidRDefault="00E04C29" w:rsidP="004E2819"/>
        </w:tc>
        <w:tc>
          <w:tcPr>
            <w:tcW w:w="590" w:type="dxa"/>
            <w:vMerge/>
          </w:tcPr>
          <w:p w:rsidR="00E04C29" w:rsidRDefault="00E04C29" w:rsidP="00AD2E3A">
            <w:pPr>
              <w:jc w:val="center"/>
            </w:pPr>
          </w:p>
        </w:tc>
        <w:tc>
          <w:tcPr>
            <w:tcW w:w="4678" w:type="dxa"/>
            <w:gridSpan w:val="2"/>
          </w:tcPr>
          <w:p w:rsidR="00E04C29" w:rsidRDefault="00E04C29" w:rsidP="008807A2">
            <w:pPr>
              <w:ind w:left="210" w:hangingChars="100" w:hanging="210"/>
            </w:pPr>
            <w:r>
              <w:rPr>
                <w:rFonts w:hint="eastAsia"/>
              </w:rPr>
              <w:t>○　ビンゴになった児童には、教師から「</w:t>
            </w:r>
            <w:r>
              <w:t>Can you</w:t>
            </w:r>
            <w:r>
              <w:rPr>
                <w:rFonts w:hint="eastAsia"/>
              </w:rPr>
              <w:t>～</w:t>
            </w:r>
            <w:r>
              <w:rPr>
                <w:rFonts w:hint="eastAsia"/>
              </w:rPr>
              <w:t>?</w:t>
            </w:r>
            <w:r>
              <w:rPr>
                <w:rFonts w:hint="eastAsia"/>
              </w:rPr>
              <w:t>」を使った質問をすることで、本時の学習内容が定着しているかを確認する。</w:t>
            </w:r>
          </w:p>
          <w:p w:rsidR="00E04C29" w:rsidRDefault="00BE1BB8" w:rsidP="008807A2">
            <w:pPr>
              <w:ind w:left="210" w:hangingChars="100" w:hanging="210"/>
            </w:pPr>
            <w:r>
              <w:rPr>
                <w:noProof/>
              </w:rPr>
              <w:pict>
                <v:shape id="_x0000_s1058" type="#_x0000_t202" style="position:absolute;left:0;text-align:left;margin-left:-3.3pt;margin-top:4.15pt;width:229.8pt;height:76.4pt;z-index:251699200">
                  <v:textbox style="mso-next-textbox:#_x0000_s1058" inset="5.85pt,.7pt,5.85pt,.7pt">
                    <w:txbxContent>
                      <w:p w:rsidR="00E04C29" w:rsidRDefault="00E04C29" w:rsidP="005C06EA">
                        <w:pPr>
                          <w:ind w:left="210" w:hangingChars="100" w:hanging="210"/>
                        </w:pPr>
                        <w:r>
                          <w:rPr>
                            <w:rFonts w:hint="eastAsia"/>
                          </w:rPr>
                          <w:t>◇　先生や友だちにインタビューをし、自分や身近な人のできることなどについて、</w:t>
                        </w:r>
                        <w:r w:rsidRPr="00F0254D">
                          <w:rPr>
                            <w:rFonts w:hint="eastAsia"/>
                          </w:rPr>
                          <w:t>伝え合</w:t>
                        </w:r>
                        <w:r>
                          <w:rPr>
                            <w:rFonts w:hint="eastAsia"/>
                          </w:rPr>
                          <w:t>ったり話したりすることができる。</w:t>
                        </w:r>
                      </w:p>
                      <w:p w:rsidR="00E04C29" w:rsidRDefault="00E04C29" w:rsidP="00867E59">
                        <w:pPr>
                          <w:ind w:leftChars="100" w:left="210"/>
                        </w:pPr>
                        <w:r>
                          <w:rPr>
                            <w:rFonts w:hint="eastAsia"/>
                          </w:rPr>
                          <w:t>（観察・ワークシート）【思考・判断・表現】</w:t>
                        </w:r>
                      </w:p>
                    </w:txbxContent>
                  </v:textbox>
                </v:shape>
              </w:pict>
            </w:r>
          </w:p>
          <w:p w:rsidR="00E04C29" w:rsidRDefault="00E04C29" w:rsidP="00646192">
            <w:pPr>
              <w:ind w:left="210" w:hangingChars="100" w:hanging="210"/>
            </w:pPr>
          </w:p>
          <w:p w:rsidR="00E04C29" w:rsidRDefault="00E04C29" w:rsidP="00646192">
            <w:pPr>
              <w:ind w:left="210" w:hangingChars="100" w:hanging="210"/>
            </w:pPr>
          </w:p>
          <w:p w:rsidR="00E04C29" w:rsidRDefault="00E04C29" w:rsidP="00646192">
            <w:pPr>
              <w:ind w:left="210" w:hangingChars="100" w:hanging="210"/>
            </w:pPr>
          </w:p>
          <w:p w:rsidR="00E04C29" w:rsidRDefault="00E04C29" w:rsidP="00867E59">
            <w:pPr>
              <w:rPr>
                <w:noProof/>
              </w:rPr>
            </w:pPr>
          </w:p>
        </w:tc>
      </w:tr>
      <w:tr w:rsidR="008F1BDC" w:rsidTr="00867E59">
        <w:tc>
          <w:tcPr>
            <w:tcW w:w="675" w:type="dxa"/>
          </w:tcPr>
          <w:p w:rsidR="0064177D" w:rsidRDefault="008F1BDC" w:rsidP="004E2819">
            <w:pPr>
              <w:jc w:val="center"/>
            </w:pPr>
            <w:r>
              <w:t>ま</w:t>
            </w:r>
          </w:p>
          <w:p w:rsidR="0064177D" w:rsidRDefault="008F1BDC" w:rsidP="004E2819">
            <w:pPr>
              <w:jc w:val="center"/>
            </w:pPr>
            <w:r>
              <w:t>と</w:t>
            </w:r>
          </w:p>
          <w:p w:rsidR="008F1BDC" w:rsidRDefault="008F1BDC" w:rsidP="004E2819">
            <w:pPr>
              <w:jc w:val="center"/>
            </w:pPr>
            <w:r>
              <w:t>め</w:t>
            </w:r>
          </w:p>
        </w:tc>
        <w:tc>
          <w:tcPr>
            <w:tcW w:w="3969" w:type="dxa"/>
          </w:tcPr>
          <w:p w:rsidR="008F1BDC" w:rsidRDefault="008F1BDC" w:rsidP="004E2819">
            <w:r>
              <w:rPr>
                <w:rFonts w:hint="eastAsia"/>
              </w:rPr>
              <w:t>７　本時のまとめをする。</w:t>
            </w:r>
          </w:p>
          <w:p w:rsidR="00E04C29" w:rsidRDefault="00E04C29" w:rsidP="004E2819"/>
          <w:p w:rsidR="008F1BDC" w:rsidRDefault="008F1BDC" w:rsidP="004E2819">
            <w:r>
              <w:rPr>
                <w:rFonts w:hint="eastAsia"/>
              </w:rPr>
              <w:t>８　あいさつをする。</w:t>
            </w:r>
          </w:p>
        </w:tc>
        <w:tc>
          <w:tcPr>
            <w:tcW w:w="686" w:type="dxa"/>
          </w:tcPr>
          <w:p w:rsidR="008F1BDC" w:rsidRDefault="008F1BDC" w:rsidP="004E2819">
            <w:r>
              <w:rPr>
                <w:rFonts w:hint="eastAsia"/>
              </w:rPr>
              <w:t>一斉</w:t>
            </w:r>
          </w:p>
          <w:p w:rsidR="00E04C29" w:rsidRDefault="00E04C29" w:rsidP="004E2819"/>
          <w:p w:rsidR="008F1BDC" w:rsidRDefault="008F1BDC" w:rsidP="004E2819">
            <w:r>
              <w:rPr>
                <w:rFonts w:hint="eastAsia"/>
              </w:rPr>
              <w:t>一斉</w:t>
            </w:r>
          </w:p>
        </w:tc>
        <w:tc>
          <w:tcPr>
            <w:tcW w:w="590" w:type="dxa"/>
          </w:tcPr>
          <w:p w:rsidR="008F1BDC" w:rsidRDefault="00AD2E3A" w:rsidP="00AD2E3A">
            <w:pPr>
              <w:jc w:val="center"/>
            </w:pPr>
            <w:r>
              <w:rPr>
                <w:rFonts w:hint="eastAsia"/>
              </w:rPr>
              <w:t>5</w:t>
            </w:r>
          </w:p>
        </w:tc>
        <w:tc>
          <w:tcPr>
            <w:tcW w:w="4678" w:type="dxa"/>
            <w:gridSpan w:val="2"/>
          </w:tcPr>
          <w:p w:rsidR="0070215C" w:rsidRDefault="00AD2E3A" w:rsidP="00E04C29">
            <w:pPr>
              <w:ind w:left="210" w:hangingChars="100" w:hanging="210"/>
            </w:pPr>
            <w:r>
              <w:rPr>
                <w:rFonts w:hint="eastAsia"/>
              </w:rPr>
              <w:t>○　本時の</w:t>
            </w:r>
            <w:r w:rsidR="0070215C">
              <w:rPr>
                <w:rFonts w:hint="eastAsia"/>
              </w:rPr>
              <w:t>基本文を</w:t>
            </w:r>
            <w:r w:rsidR="00E04C29">
              <w:rPr>
                <w:rFonts w:hint="eastAsia"/>
              </w:rPr>
              <w:t>もう一度</w:t>
            </w:r>
            <w:r w:rsidR="0070215C">
              <w:rPr>
                <w:rFonts w:hint="eastAsia"/>
              </w:rPr>
              <w:t>確認し、</w:t>
            </w:r>
            <w:r w:rsidR="00E04C29">
              <w:rPr>
                <w:rFonts w:hint="eastAsia"/>
              </w:rPr>
              <w:t>本時の振り返りをさせる</w:t>
            </w:r>
            <w:r w:rsidR="0070215C">
              <w:rPr>
                <w:rFonts w:hint="eastAsia"/>
              </w:rPr>
              <w:t>。</w:t>
            </w:r>
          </w:p>
          <w:p w:rsidR="008F1BDC" w:rsidRDefault="0070215C" w:rsidP="0070215C">
            <w:pPr>
              <w:ind w:left="210" w:hangingChars="100" w:hanging="210"/>
            </w:pPr>
            <w:r>
              <w:rPr>
                <w:rFonts w:hint="eastAsia"/>
              </w:rPr>
              <w:t>○　次時は友だちができることを自分が紹介する活動を行うことを伝え、意欲を持たせる。</w:t>
            </w:r>
          </w:p>
        </w:tc>
      </w:tr>
    </w:tbl>
    <w:p w:rsidR="001B781C" w:rsidRPr="004E2819" w:rsidRDefault="001B781C" w:rsidP="004E2819"/>
    <w:sectPr w:rsidR="001B781C" w:rsidRPr="004E2819" w:rsidSect="003B04D3">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F15" w:rsidRDefault="00850F15" w:rsidP="00DF351E">
      <w:r>
        <w:separator/>
      </w:r>
    </w:p>
  </w:endnote>
  <w:endnote w:type="continuationSeparator" w:id="0">
    <w:p w:rsidR="00850F15" w:rsidRDefault="00850F15" w:rsidP="00DF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F15" w:rsidRDefault="00850F15" w:rsidP="00DF351E">
      <w:r>
        <w:separator/>
      </w:r>
    </w:p>
  </w:footnote>
  <w:footnote w:type="continuationSeparator" w:id="0">
    <w:p w:rsidR="00850F15" w:rsidRDefault="00850F15" w:rsidP="00DF3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6CFB"/>
    <w:rsid w:val="0001443D"/>
    <w:rsid w:val="000455E8"/>
    <w:rsid w:val="0005052F"/>
    <w:rsid w:val="00063470"/>
    <w:rsid w:val="000D01DE"/>
    <w:rsid w:val="00153176"/>
    <w:rsid w:val="001A03FE"/>
    <w:rsid w:val="001B781C"/>
    <w:rsid w:val="001F11EB"/>
    <w:rsid w:val="00235AB0"/>
    <w:rsid w:val="00240EE7"/>
    <w:rsid w:val="00246CFB"/>
    <w:rsid w:val="002B5835"/>
    <w:rsid w:val="002F7A21"/>
    <w:rsid w:val="003B04D3"/>
    <w:rsid w:val="00410CB2"/>
    <w:rsid w:val="004B7B72"/>
    <w:rsid w:val="004C13C1"/>
    <w:rsid w:val="004E2819"/>
    <w:rsid w:val="005324D9"/>
    <w:rsid w:val="00585625"/>
    <w:rsid w:val="005A1D1C"/>
    <w:rsid w:val="005C06EA"/>
    <w:rsid w:val="0064177D"/>
    <w:rsid w:val="00646192"/>
    <w:rsid w:val="00667337"/>
    <w:rsid w:val="006B0815"/>
    <w:rsid w:val="0070215C"/>
    <w:rsid w:val="00825AA7"/>
    <w:rsid w:val="00831DDD"/>
    <w:rsid w:val="00850F15"/>
    <w:rsid w:val="00867E59"/>
    <w:rsid w:val="008807A2"/>
    <w:rsid w:val="00887854"/>
    <w:rsid w:val="008F1BDC"/>
    <w:rsid w:val="008F60F8"/>
    <w:rsid w:val="00923522"/>
    <w:rsid w:val="00953430"/>
    <w:rsid w:val="009B696B"/>
    <w:rsid w:val="009D44CE"/>
    <w:rsid w:val="00A3258E"/>
    <w:rsid w:val="00A71C67"/>
    <w:rsid w:val="00A75A23"/>
    <w:rsid w:val="00AD2E3A"/>
    <w:rsid w:val="00B430AB"/>
    <w:rsid w:val="00B53C29"/>
    <w:rsid w:val="00B65605"/>
    <w:rsid w:val="00BA4753"/>
    <w:rsid w:val="00BE1BB8"/>
    <w:rsid w:val="00C34566"/>
    <w:rsid w:val="00CB5B74"/>
    <w:rsid w:val="00CC4588"/>
    <w:rsid w:val="00D15C78"/>
    <w:rsid w:val="00D8013B"/>
    <w:rsid w:val="00D95D28"/>
    <w:rsid w:val="00DE049B"/>
    <w:rsid w:val="00DF351E"/>
    <w:rsid w:val="00E04C29"/>
    <w:rsid w:val="00E50FB8"/>
    <w:rsid w:val="00E603E4"/>
    <w:rsid w:val="00E85AF0"/>
    <w:rsid w:val="00F0254D"/>
    <w:rsid w:val="00F50F61"/>
    <w:rsid w:val="00FC7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rules v:ext="edit">
        <o:r id="V:Rule3" type="connector" idref="#_x0000_s1056"/>
        <o:r id="V:Rule4" type="connector" idref="#_x0000_s1057"/>
      </o:rules>
    </o:shapelayout>
  </w:shapeDefaults>
  <w:decimalSymbol w:val="."/>
  <w:listSeparator w:val=","/>
  <w14:docId w14:val="22C984E0"/>
  <w15:docId w15:val="{17BBC4DD-7CE2-4F22-96A3-23E3593C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45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51E"/>
    <w:pPr>
      <w:tabs>
        <w:tab w:val="center" w:pos="4252"/>
        <w:tab w:val="right" w:pos="8504"/>
      </w:tabs>
      <w:snapToGrid w:val="0"/>
    </w:pPr>
  </w:style>
  <w:style w:type="character" w:customStyle="1" w:styleId="a4">
    <w:name w:val="ヘッダー (文字)"/>
    <w:basedOn w:val="a0"/>
    <w:link w:val="a3"/>
    <w:uiPriority w:val="99"/>
    <w:rsid w:val="00DF351E"/>
  </w:style>
  <w:style w:type="paragraph" w:styleId="a5">
    <w:name w:val="footer"/>
    <w:basedOn w:val="a"/>
    <w:link w:val="a6"/>
    <w:uiPriority w:val="99"/>
    <w:unhideWhenUsed/>
    <w:rsid w:val="00DF351E"/>
    <w:pPr>
      <w:tabs>
        <w:tab w:val="center" w:pos="4252"/>
        <w:tab w:val="right" w:pos="8504"/>
      </w:tabs>
      <w:snapToGrid w:val="0"/>
    </w:pPr>
  </w:style>
  <w:style w:type="character" w:customStyle="1" w:styleId="a6">
    <w:name w:val="フッター (文字)"/>
    <w:basedOn w:val="a0"/>
    <w:link w:val="a5"/>
    <w:uiPriority w:val="99"/>
    <w:rsid w:val="00DF351E"/>
  </w:style>
  <w:style w:type="table" w:styleId="a7">
    <w:name w:val="Table Grid"/>
    <w:basedOn w:val="a1"/>
    <w:uiPriority w:val="59"/>
    <w:rsid w:val="004E2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623C2-2447-4788-A983-2085681CACF1}">
  <ds:schemaRefs>
    <ds:schemaRef ds:uri="http://schemas.openxmlformats.org/officeDocument/2006/bibliography"/>
  </ds:schemaRefs>
</ds:datastoreItem>
</file>